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??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等线" w:eastAsia="方正小标宋简体" w:cs="Times New Roman"/>
          <w:sz w:val="36"/>
          <w:szCs w:val="36"/>
        </w:rPr>
        <w:t>2019年广东省质量标杆遴选说明</w:t>
      </w:r>
    </w:p>
    <w:p>
      <w:pPr>
        <w:spacing w:line="600" w:lineRule="exact"/>
        <w:jc w:val="center"/>
        <w:rPr>
          <w:rFonts w:ascii="方正小标宋简体" w:hAnsi="等线" w:eastAsia="方正小标宋简体" w:cs="Times New Roman"/>
          <w:sz w:val="36"/>
          <w:szCs w:val="36"/>
        </w:rPr>
      </w:pPr>
      <w:r>
        <w:rPr>
          <w:rFonts w:hint="eastAsia" w:ascii="方正小标宋简体" w:hAnsi="等线" w:eastAsia="方正小标宋简体" w:cs="Times New Roman"/>
          <w:sz w:val="36"/>
          <w:szCs w:val="36"/>
        </w:rPr>
        <w:t xml:space="preserve"> 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一、遴选范围</w:t>
      </w:r>
    </w:p>
    <w:p>
      <w:pPr>
        <w:spacing w:line="560" w:lineRule="exact"/>
        <w:ind w:firstLine="640"/>
        <w:rPr>
          <w:rFonts w:hint="eastAsia" w:ascii="仿宋_GB2312" w:hAnsi="??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广东省质量标杆的遴选范围：各类组织在推广应用先进质量管理理念、方法、工具以及互联网手段，通过引导全员、全过程、全方位、全周期开展质量管理和质量提升，促进产品、工程、服务质量和经营质量提升的适宜、系统、有效的经验，并能为其他组织学习借鉴。包括但不限于以下几方面的经验。</w:t>
      </w:r>
    </w:p>
    <w:p>
      <w:pPr>
        <w:spacing w:line="560" w:lineRule="exact"/>
        <w:ind w:firstLine="64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（一）企业运用进先进质量管理理念、方法、工具，促进质量变革、效率变革和动力变革，提高质量和效益，促进企业高质量发展的典型经验。既可以是全面的质量管理和提升经验，也可以是应用某种方法或在某个方面的专项质量管理和提升经验。</w:t>
      </w:r>
    </w:p>
    <w:p>
      <w:pPr>
        <w:spacing w:line="560" w:lineRule="exact"/>
        <w:ind w:firstLine="64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（二）企业广泛运用大数据、互联网、智能化等新技术手段提升产品和服务质量，提高顾客满意水平和企业效益，促进模式创新的典型经验。</w:t>
      </w:r>
    </w:p>
    <w:p>
      <w:pPr>
        <w:spacing w:line="560" w:lineRule="exact"/>
        <w:ind w:firstLine="64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（三）企业发展新业态、新模式，促进了产品或服务质量明显提升，取得良好经营绩效的典型经验；以及生产性服务业如交通运输业、现代物流业、金融服务业、信息服务业和商务服务业等企业在提质增效方面的典型案例。</w:t>
      </w:r>
    </w:p>
    <w:p>
      <w:pPr>
        <w:spacing w:line="560" w:lineRule="exact"/>
        <w:ind w:firstLine="64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（四）中小企业（符合《中小企业划型标准规定》工信部联企业〔2011〕300号标准）具有专业化、特色化、精细化、新颖化特点，并在质量管理和质量提升方面具有显著成效的典型经验。</w:t>
      </w:r>
    </w:p>
    <w:p>
      <w:pPr>
        <w:spacing w:line="560" w:lineRule="exact"/>
        <w:ind w:firstLine="64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（五）企业运用质量管理方法（技术）在环保、健康、安全管控等社会公益性事业中取得的重大成果，使企业经济效益、社会效益协调优化的典型经验。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二、遴选标准</w:t>
      </w:r>
    </w:p>
    <w:p>
      <w:pPr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（一）科学性和创新性</w:t>
      </w:r>
    </w:p>
    <w:p>
      <w:pPr>
        <w:widowControl/>
        <w:spacing w:line="60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所应用的管理方法（技术）符合科学规律，符合质量管理基本规律。</w:t>
      </w:r>
    </w:p>
    <w:p>
      <w:pPr>
        <w:widowControl/>
        <w:spacing w:line="60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所借鉴的管理方法（技术）能结合企业实际进行应用，并具有创新性；或是企业结合实际独创且有效的管理方法。</w:t>
      </w:r>
    </w:p>
    <w:p>
      <w:pPr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（二）系统性和示范性</w:t>
      </w:r>
    </w:p>
    <w:p>
      <w:pPr>
        <w:widowControl/>
        <w:spacing w:line="600" w:lineRule="exact"/>
        <w:ind w:firstLine="640" w:firstLineChars="200"/>
        <w:rPr>
          <w:rFonts w:ascii="仿宋_GB2312" w:hAnsi="等线" w:eastAsia="仿宋_GB2312" w:cs="Times New Roman"/>
          <w:spacing w:val="11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典</w:t>
      </w:r>
      <w:r>
        <w:rPr>
          <w:rFonts w:hint="eastAsia" w:ascii="仿宋_GB2312" w:hAnsi="等线" w:eastAsia="仿宋_GB2312" w:cs="Times New Roman"/>
          <w:spacing w:val="6"/>
          <w:sz w:val="32"/>
          <w:szCs w:val="32"/>
        </w:rPr>
        <w:t>型经验应是企业推广多年的成熟方法，经验介绍应逻辑清晰，内容完整，能展示对该管理方法（技术）的系统性应用情况，如相关推进目标、组织保障、政策制度、资源配置和实施过程等。</w:t>
      </w:r>
    </w:p>
    <w:p>
      <w:pPr>
        <w:widowControl/>
        <w:spacing w:line="60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典型经验应对关键环节重点说明，展示特色和亮点，包括从中获得的经验或教训，以增强典型经验的示范性。</w:t>
      </w:r>
    </w:p>
    <w:p>
      <w:pPr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（三）显效性和发展性</w:t>
      </w:r>
    </w:p>
    <w:p>
      <w:pPr>
        <w:widowControl/>
        <w:spacing w:line="60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以相关的数据和事实说明，通过应用该管理方法（技术），企业的质量和效益水平得到明显提升。鼓励展示连续多年数据，以及与竞争对手和标杆的对比数据，以说明在同行业中处于领先水平。</w:t>
      </w:r>
    </w:p>
    <w:p>
      <w:pPr>
        <w:jc w:val="left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有证据表明，应用该管理方法（技术）提升企业质量管控能力的典型经验，在同行业具有普遍适用性和可借鉴性。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D05DE"/>
    <w:rsid w:val="252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2019-05-15T09:26:00Z</dcterms:created>
  <dc:creator>Administrator</dc:creator>
  <cp:lastModifiedBy>Administrator</cp:lastModifiedBy>
  <dcterms:modified xsi:type="dcterms:W3CDTF">2019-05-15T09:27:02Z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